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ing Soon" w:cs="Coming Soon" w:eastAsia="Coming Soon" w:hAnsi="Coming Soon"/>
          <w:sz w:val="72"/>
          <w:szCs w:val="72"/>
        </w:rPr>
      </w:pPr>
      <w:r w:rsidDel="00000000" w:rsidR="00000000" w:rsidRPr="00000000">
        <w:rPr>
          <w:rFonts w:ascii="Coming Soon" w:cs="Coming Soon" w:eastAsia="Coming Soon" w:hAnsi="Coming Soon"/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ng Soon" w:cs="Coming Soon" w:eastAsia="Coming Soon" w:hAnsi="Coming Soon"/>
          <w:sz w:val="72"/>
          <w:szCs w:val="72"/>
        </w:rPr>
      </w:pPr>
      <w:r w:rsidDel="00000000" w:rsidR="00000000" w:rsidRPr="00000000">
        <w:rPr>
          <w:rFonts w:ascii="Coming Soon" w:cs="Coming Soon" w:eastAsia="Coming Soon" w:hAnsi="Coming Soon"/>
          <w:sz w:val="72"/>
          <w:szCs w:val="72"/>
          <w:rtl w:val="0"/>
        </w:rPr>
        <w:t xml:space="preserve">Tadpole Farm CE Primary Academy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ng Soon" w:cs="Coming Soon" w:eastAsia="Coming Soon" w:hAnsi="Coming Soo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ng Soon" w:cs="Coming Soon" w:eastAsia="Coming Soon" w:hAnsi="Coming Soon"/>
          <w:sz w:val="72"/>
          <w:szCs w:val="72"/>
        </w:rPr>
      </w:pPr>
      <w:r w:rsidDel="00000000" w:rsidR="00000000" w:rsidRPr="00000000">
        <w:rPr>
          <w:rFonts w:ascii="Coming Soon" w:cs="Coming Soon" w:eastAsia="Coming Soon" w:hAnsi="Coming Soon"/>
          <w:sz w:val="72"/>
          <w:szCs w:val="72"/>
          <w:rtl w:val="0"/>
        </w:rPr>
        <w:t xml:space="preserve">Year Three Medium Term Planning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ng Soon" w:cs="Coming Soon" w:eastAsia="Coming Soon" w:hAnsi="Coming Soo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ng Soon" w:cs="Coming Soon" w:eastAsia="Coming Soon" w:hAnsi="Coming Soon"/>
          <w:sz w:val="72"/>
          <w:szCs w:val="72"/>
        </w:rPr>
      </w:pPr>
      <w:r w:rsidDel="00000000" w:rsidR="00000000" w:rsidRPr="00000000">
        <w:rPr>
          <w:rFonts w:ascii="Coming Soon" w:cs="Coming Soon" w:eastAsia="Coming Soon" w:hAnsi="Coming Soon"/>
          <w:sz w:val="72"/>
          <w:szCs w:val="72"/>
          <w:rtl w:val="0"/>
        </w:rPr>
        <w:t xml:space="preserve">Autumn 1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jc w:val="center"/>
        <w:rPr>
          <w:rFonts w:ascii="Coming Soon" w:cs="Coming Soon" w:eastAsia="Coming Soon" w:hAnsi="Coming Soon"/>
          <w:i w:val="1"/>
          <w:color w:val="6aa84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jc w:val="center"/>
        <w:rPr>
          <w:rFonts w:ascii="Coming Soon" w:cs="Coming Soon" w:eastAsia="Coming Soon" w:hAnsi="Coming Soon"/>
          <w:color w:val="6aa84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jc w:val="center"/>
        <w:rPr>
          <w:rFonts w:ascii="Coming Soon" w:cs="Coming Soon" w:eastAsia="Coming Soon" w:hAnsi="Coming Soon"/>
          <w:color w:val="6aa84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jc w:val="center"/>
        <w:rPr>
          <w:rFonts w:ascii="Coming Soon" w:cs="Coming Soon" w:eastAsia="Coming Soon" w:hAnsi="Coming Soon"/>
          <w:color w:val="6aa84f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jc w:val="left"/>
        <w:rPr>
          <w:rFonts w:ascii="Coming Soon" w:cs="Coming Soon" w:eastAsia="Coming Soon" w:hAnsi="Coming Soon"/>
          <w:color w:val="6aa84f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4.5501594561872"/>
        <w:gridCol w:w="2078.6156195842273"/>
        <w:gridCol w:w="1696.829077211614"/>
        <w:gridCol w:w="1710.9693195217108"/>
        <w:gridCol w:w="1654.4083502813237"/>
        <w:gridCol w:w="1513.0059271803557"/>
        <w:gridCol w:w="1795.8107733822917"/>
        <w:gridCol w:w="1795.8107733822917"/>
        <w:tblGridChange w:id="0">
          <w:tblGrid>
            <w:gridCol w:w="714.5501594561872"/>
            <w:gridCol w:w="2078.6156195842273"/>
            <w:gridCol w:w="1696.829077211614"/>
            <w:gridCol w:w="1710.9693195217108"/>
            <w:gridCol w:w="1654.4083502813237"/>
            <w:gridCol w:w="1513.0059271803557"/>
            <w:gridCol w:w="1795.8107733822917"/>
            <w:gridCol w:w="1795.810773382291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0000ff"/>
                <w:sz w:val="24"/>
                <w:szCs w:val="24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ng Soon" w:cs="Coming Soon" w:eastAsia="Coming Soon" w:hAnsi="Coming Soo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ng Soon" w:cs="Coming Soon" w:eastAsia="Coming Soon" w:hAnsi="Coming Soo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f0000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u w:val="single"/>
                <w:rtl w:val="0"/>
              </w:rPr>
              <w:t xml:space="preserve">WAITNG FOR PLANNING FROM HB 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WCR - </w:t>
            </w: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Iron Man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ff99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f9900"/>
                <w:sz w:val="24"/>
                <w:szCs w:val="24"/>
                <w:highlight w:val="whit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Rock Detectives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u w:val="single"/>
                <w:rtl w:val="0"/>
              </w:rPr>
              <w:t xml:space="preserve">Connect Science SF to plan - Add in lesson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38761d"/>
                <w:sz w:val="24"/>
                <w:szCs w:val="24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38761d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Where are we now?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f1c232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1c232"/>
                <w:sz w:val="24"/>
                <w:szCs w:val="24"/>
                <w:rtl w:val="0"/>
              </w:rPr>
              <w:t xml:space="preserve">Music/ Art / DT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f1c23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f1c232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1c232"/>
                <w:sz w:val="24"/>
                <w:szCs w:val="24"/>
                <w:rtl w:val="0"/>
              </w:rPr>
              <w:t xml:space="preserve">Music - Charanga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f1c232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f1c232"/>
                <w:sz w:val="24"/>
                <w:szCs w:val="24"/>
                <w:rtl w:val="0"/>
              </w:rPr>
              <w:t xml:space="preserve">(Thurs - PPA)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9900ff"/>
                <w:sz w:val="24"/>
                <w:szCs w:val="24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4"/>
                <w:szCs w:val="14"/>
                <w:rtl w:val="0"/>
              </w:rPr>
              <w:t xml:space="preserve">Incarnation - What is the trinity?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434343"/>
                <w:sz w:val="24"/>
                <w:szCs w:val="24"/>
                <w:rtl w:val="0"/>
              </w:rPr>
              <w:t xml:space="preserve">Computing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LEAP DAY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Place Value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Immersion week - Tuesday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What are the Counties and Cities within the UK?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Blank map - labelling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left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What are the features of a Bible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LO : I can understand what the Bible is and how Christians use it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Place Value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What are some of the famous landmarks in the UK?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Photos of landmarks and added to a map of the UK.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How far away is x from Swindon?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left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left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21212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hat is the Trinity?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LO - I can show an understanding of the Trinity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Place Value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How do I read and draw maps of local areas/in the UK?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OS maps of Swindon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Locate Swindon on a map of the UK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Tadpole on OS maps - what features do you recognise? (e.g. river, shops, school).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212121"/>
                <w:sz w:val="20"/>
                <w:szCs w:val="20"/>
                <w:rtl w:val="0"/>
              </w:rPr>
              <w:t xml:space="preserve">What is incarnation?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LO - I can understand what incarnation means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52"/>
                <w:szCs w:val="5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="259" w:lineRule="auto"/>
              <w:ind w:left="0" w:firstLine="0"/>
              <w:jc w:val="both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60" w:line="259" w:lineRule="auto"/>
              <w:ind w:left="0" w:firstLine="0"/>
              <w:jc w:val="both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Addition &amp; Subtraction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How can a compass be used?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Use a map of the school - directing N, NE, NW, S, SE, SW/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Treasure hunt/orienteering? Find objects using compass points?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jc w:val="center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40" w:before="240"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What is Baptism?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LO - I can show an understanding of what Baptism is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52"/>
                <w:szCs w:val="5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Addition &amp; Subtraction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Field work - walk around Tadpole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Draw/use a map of Tadpole with a selected walking route,.</w:t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Have certain landmarks to take photos of - these photos can be added and labeled on a map in enquiry books.</w:t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left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240" w:before="240"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212121"/>
                <w:sz w:val="20"/>
                <w:szCs w:val="20"/>
                <w:rtl w:val="0"/>
              </w:rPr>
              <w:t xml:space="preserve">Why might someone choose to be Baptised?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212121"/>
                <w:sz w:val="20"/>
                <w:szCs w:val="20"/>
                <w:rtl w:val="0"/>
              </w:rPr>
              <w:t xml:space="preserve">LO - I can understand why some people choose to be Baptised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color w:val="212121"/>
                <w:sz w:val="20"/>
                <w:szCs w:val="20"/>
                <w:rtl w:val="0"/>
              </w:rPr>
              <w:t xml:space="preserve">Rev Sally visiting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Addition &amp; Subtraction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Lesson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color w:val="212121"/>
                <w:sz w:val="20"/>
                <w:szCs w:val="20"/>
                <w:rtl w:val="0"/>
              </w:rPr>
              <w:t xml:space="preserve">How does the Trinity link to the Hindu Trimurti?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LO: I can understand the similarities of the Christian Trinity and the Hindu Trimurti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Week 7</w:t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(3 Days)</w:t>
            </w:r>
          </w:p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60" w:line="259" w:lineRule="auto"/>
              <w:ind w:left="0" w:firstLine="0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60" w:line="259" w:lineRule="auto"/>
              <w:ind w:left="0" w:firstLine="0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16"/>
                <w:szCs w:val="16"/>
                <w:rtl w:val="0"/>
              </w:rPr>
              <w:t xml:space="preserve">Addition &amp; Subtraction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Wassily Kandinsky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(pioneer of abstract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art)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Focus: abstract,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shape, colour, mixed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media.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Introduce abstract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art as art that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doesn’t make sense -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it isn’t of ‘anything’.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Experiment using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different mediums in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the same piece.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Using shape to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create patterns.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TES Kandinsky PPT.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Coming Soon" w:cs="Coming Soon" w:eastAsia="Coming Soon" w:hAnsi="Coming Soo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https://www.tes.com/resource-detail/download/6009312</w:t>
              </w:r>
            </w:hyperlink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Children to listen to the music and create their own art work?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PE - Swimming and SW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Fonts w:ascii="Chelsea Market" w:cs="Chelsea Market" w:eastAsia="Chelsea Market" w:hAnsi="Chelsea Market"/>
                <w:sz w:val="24"/>
                <w:szCs w:val="24"/>
                <w:rtl w:val="0"/>
              </w:rPr>
              <w:t xml:space="preserve">PSHE - See Jigsaw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line="240" w:lineRule="auto"/>
              <w:rPr>
                <w:rFonts w:ascii="Chelsea Market" w:cs="Chelsea Market" w:eastAsia="Chelsea Market" w:hAnsi="Chelsea Marke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ng Soon">
    <w:embedRegular w:fontKey="{00000000-0000-0000-0000-000000000000}" r:id="rId1" w:subsetted="0"/>
  </w:font>
  <w:font w:name="Chelsea Market">
    <w:embedRegular w:fontKey="{00000000-0000-0000-0000-000000000000}" r:id="rId2" w:subsetted="0"/>
  </w:font>
  <w:font w:name="Alegrey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es.com/resource-detail/download/600931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ChelseaMarket-regular.ttf"/><Relationship Id="rId3" Type="http://schemas.openxmlformats.org/officeDocument/2006/relationships/font" Target="fonts/Alegreya-regular.ttf"/><Relationship Id="rId4" Type="http://schemas.openxmlformats.org/officeDocument/2006/relationships/font" Target="fonts/Alegreya-bold.ttf"/><Relationship Id="rId5" Type="http://schemas.openxmlformats.org/officeDocument/2006/relationships/font" Target="fonts/Alegreya-italic.ttf"/><Relationship Id="rId6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